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632423"/>
          <w:sz w:val="18"/>
          <w:szCs w:val="18"/>
        </w:rPr>
      </w:pPr>
      <w:r>
        <w:rPr>
          <w:rFonts w:ascii="Times New Roman" w:hAnsi="Times New Roman"/>
          <w:b/>
          <w:color w:val="632423" w:themeColor="accent2" w:themeShade="80"/>
          <w:sz w:val="18"/>
          <w:szCs w:val="18"/>
        </w:rPr>
        <w:t xml:space="preserve">Муниципальное дошкольное образовательное учреждение  детский сад « Сайзанак» с. О-Шынаа муниципального района « Тес-Хемский кожуун РТ»</w:t>
      </w:r>
      <w:r>
        <w:rPr>
          <w:rFonts w:ascii="Times New Roman" w:hAnsi="Times New Roman"/>
          <w:b/>
          <w:color w:val="632423" w:themeColor="accent2" w:themeShade="80"/>
          <w:sz w:val="18"/>
          <w:szCs w:val="18"/>
        </w:rPr>
      </w:r>
      <w:r/>
    </w:p>
    <w:p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jc w:val="center"/>
        <w:spacing w:before="105" w:after="75" w:line="315" w:lineRule="atLeast"/>
        <w:rPr>
          <w:rFonts w:cs="TimesNewRomanPS-BoldItalicMT" w:asciiTheme="majorHAnsi" w:hAnsiTheme="majorHAnsi"/>
          <w:b/>
          <w:bCs/>
          <w:i/>
          <w:iCs/>
          <w:color w:val="C00000"/>
          <w:sz w:val="40"/>
          <w:szCs w:val="40"/>
        </w:rPr>
        <w:outlineLvl w:val="1"/>
      </w:pPr>
      <w:r>
        <w:rPr>
          <w:rFonts w:cs="TimesNewRomanPS-BoldItalicMT" w:asciiTheme="majorHAnsi" w:hAnsiTheme="majorHAnsi"/>
          <w:b/>
          <w:bCs/>
          <w:i/>
          <w:iCs/>
          <w:color w:val="C00000"/>
          <w:sz w:val="40"/>
          <w:szCs w:val="40"/>
        </w:rPr>
        <w:t xml:space="preserve">«</w:t>
      </w:r>
      <w:r>
        <w:rPr>
          <w:rFonts w:cs="Arial" w:asciiTheme="majorHAnsi" w:hAnsiTheme="majorHAnsi"/>
          <w:b/>
          <w:bCs/>
          <w:color w:val="C00000"/>
          <w:sz w:val="40"/>
          <w:szCs w:val="40"/>
        </w:rPr>
        <w:t xml:space="preserve">Картотека развивающих игр для детей раннего возраста</w:t>
      </w:r>
      <w:r>
        <w:rPr>
          <w:rFonts w:cs="TimesNewRomanPS-BoldItalicMT" w:asciiTheme="majorHAnsi" w:hAnsiTheme="majorHAnsi"/>
          <w:b/>
          <w:bCs/>
          <w:i/>
          <w:iCs/>
          <w:color w:val="C00000"/>
          <w:sz w:val="40"/>
          <w:szCs w:val="40"/>
        </w:rPr>
        <w:t xml:space="preserve">»</w:t>
      </w:r>
      <w:r/>
    </w:p>
    <w:p>
      <w:pPr>
        <w:jc w:val="center"/>
        <w:spacing w:after="0" w:line="240" w:lineRule="auto"/>
        <w:rPr>
          <w:rFonts w:cs="TimesNewRomanPS-BoldItalicMT" w:asciiTheme="majorHAnsi" w:hAnsiTheme="majorHAnsi"/>
          <w:b/>
          <w:bCs/>
          <w:i/>
          <w:iCs/>
          <w:color w:val="E36C0A"/>
          <w:sz w:val="40"/>
          <w:szCs w:val="40"/>
        </w:rPr>
      </w:pPr>
      <w:r>
        <w:rPr>
          <w:rFonts w:cs="TimesNewRomanPS-BoldItalicMT" w:asciiTheme="majorHAnsi" w:hAnsiTheme="majorHAnsi"/>
          <w:b/>
          <w:bCs/>
          <w:i/>
          <w:iCs/>
          <w:color w:val="E36C0A"/>
          <w:sz w:val="40"/>
          <w:szCs w:val="40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Воспитатель Сандак Аясмаа Александровна </w:t>
      </w:r>
      <w:r/>
    </w:p>
    <w:p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132715</wp:posOffset>
                </wp:positionV>
                <wp:extent cx="2590800" cy="2519045"/>
                <wp:effectExtent l="19050" t="0" r="0" b="0"/>
                <wp:wrapTight wrapText="bothSides">
                  <wp:wrapPolygon edited="1">
                    <wp:start x="-159" y="0"/>
                    <wp:lineTo x="-159" y="21399"/>
                    <wp:lineTo x="21600" y="21399"/>
                    <wp:lineTo x="21600" y="0"/>
                    <wp:lineTo x="-159" y="0"/>
                  </wp:wrapPolygon>
                </wp:wrapTight>
                <wp:docPr id="1" name="Рисунок 2" descr="ÐÐ°ÑÑÐ¸Ð½ÐºÐ¸ Ð¿Ð¾ Ð·Ð°Ð¿ÑÐ¾ÑÑ Ð¼Ð°Ð»ÑÑ Ð¸Ð³ÑÐ°ÐµÑ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ÐÐ°ÑÑÐ¸Ð½ÐºÐ¸ Ð¿Ð¾ Ð·Ð°Ð¿ÑÐ¾ÑÑ Ð¼Ð°Ð»ÑÑ Ð¸Ð³ÑÐ°ÐµÑ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590800" cy="2519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75.1pt;mso-position-horizontal:absolute;mso-position-vertical-relative:text;margin-top:10.4pt;mso-position-vertical:absolute;width:204.0pt;height:198.3pt;" wrapcoords="-735 0 -735 99069 100000 99069 100000 0 -735 0" stroked="f" strokeweight="0.75pt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before="150" w:after="30" w:line="240" w:lineRule="auto"/>
        <w:rPr>
          <w:rFonts w:ascii="Arial" w:hAnsi="Arial" w:cs="Arial"/>
          <w:color w:val="371D10"/>
          <w:sz w:val="36"/>
          <w:szCs w:val="36"/>
        </w:rPr>
        <w:outlineLvl w:val="2"/>
      </w:pPr>
      <w:r>
        <w:rPr>
          <w:rFonts w:ascii="Arial" w:hAnsi="Arial" w:cs="Arial"/>
          <w:color w:val="371D10"/>
          <w:sz w:val="36"/>
          <w:szCs w:val="36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Пальчиковые игры 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«Комарики».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речь,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предлагает ребенку представить себя в образе «комари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ка». Акцентирует внимание на размер насекомого, особенность поведения (летает - жужжит; сядет - замолкает; когда укусит - характерный писк, становится больно, место укуса краснеет, зудит). Можно продемонстрировать предметную картинку с изображением комара.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Взрослый читает потешку, сопровождая ее действиями.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Дарики-дарики,   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Хлопать в ладоши.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 летят комарики: «З-з-з!»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Складывать пальцы рук в щепоть.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Вились, вились,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Вращать кистями рук.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Вились, вились,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Раз! И в ушко (носик, ручку)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Пощипывать за ушко.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Нам вцепились!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«Флажок».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делает «флажок»: прижимает друг к другу указательный, средний, безымянный пальцы и мизинец. Большой палец опускает вниз.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Можно прочитать стихотворение.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Горит на солнышке флажок,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будто я огонь зажег.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Барто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сделать такой же «флажок». Показать, как колышется флажок, когда на него дует ветер.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«Сапожник».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мелкую моторику, координацию движений.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взрослый имитирует движения, совершаемые при забивании гвоздей: пальцы одной руки держат «гвозди», другой - «молоток». Зачитать стихотворение: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Мастер, мастер, помоги —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Прохудились сапоги.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Забивай покрепче гвозди.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пойдем сегодня в гости!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Б. Заходер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детям повторить движения.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«У дедушки Абрама...».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мелкую моторику, координацию движения, навыки аудирования.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читает потешку, сопровождая ее движениями. Дети повторяют.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дедушки Абрама десять сыновей,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Сгибать поочередно пальцы обеих рук.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Десять сыновей, десять дочерей.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Распрямлять пальцы веерообразно.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с огромными ушами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Махать растопыренными ладонями около ушей.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с огромными глазами.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Хлопать пальцами возле глаз.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не пили, и не ели,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Имитировать кормление ложкой и отрицательно качать головой.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на дедушку смотрели.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Хлопать пальцами возле глаз.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дедушка делал так...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Показать ребенку какой-нибудь жест и попросить повторить его.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Немецкая народная игра «Пять человечков».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пальцы левой руки - «человечки». Взрослый читает текст и выполняет движения. Указательным пальцем правой руки дотронуться до каждого пальца левой, начиная с большого.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Человечки в лес пошли,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их было пять.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Серого зайца они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Хотели в лесу поймать.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Первый - толстяк, ворчливый был.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бочку очень похож,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недовольно всем говорил: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«И где ж тут зайца найдешь?»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Второй: «Вот он, вот он», - кричал.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третий - длинный и рыжий,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Трусливо плача, им отвечал: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«Нигде я его не вижу».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Четвертый сказал: «Дорогие друзья,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не поймаем зайца!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Обратно домой возвращаюсь я,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Кто хочет, может остаться».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самый маленький и чудной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кто это мог подумать!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Зайца поймал и принес домой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зависть братцам и людям.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Засмеялись все тогда: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«Ха-ха-ха-ха-ха-ха-ха!»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детям выполнить движения.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Немецкая народная игра «Дружные пальчики».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сжать в кулак пальцы рук. Взрослый читает текст и выполняет движения: медленно, по одному, разгибает пальцы, начиная с мизинца. В конце игры снова поочередно сжимает пальцы в кулак, большой палец - сверху.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Этот мальчик маленький,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Мизинчик удаленький.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Безымянный - кольцо носит,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Никогда его не бросит.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Ну а этот — средний, длинный,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как раз посередине.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Этот - указательный,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Пальчик замечательный.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Большой палец, хоть не длинный,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Среди братьев самый сильный.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Пальчики не ссорятся,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Вместе дело спорится.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детям выполнить движения.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«Поезд из катушек».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мелкую моторику, цветовое восприятие. Игровой материал и наглядные пособия: катушки с цветными нитками, мягкая проволока.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взрослый показывает ребенку, как можно нанизывать катушки на проволоку, называя цвет каждой катушки. Завязать концы проволоки крупным узлом и предложить ребенку покатать поезд, напевая песенку.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вагоны прицепили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 рельсам покатили.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Красный, желтый, голубой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цвета везем с собой.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«Подарок для куклы».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мелкую моторику; закреплять знание названий цветов.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бусины с крупными отверстиями, леска.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рассказывает ребенку, что у куклы Маши - день рождения, ей надо подарить подарок. 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 очень нравятся красивые разноцветные бусы. Показать ребенку бусины, научить нанизывать их на леску, называя цвет каждой бусины. Следить за тем, чтобы ребенок не брал их в рот. После завершения работы похвалить ребенка и вместе с ним подарить кукле бусы.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«Помоги ежику».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еж, грибы (вырезанные из картона).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демонстрирует ежа, вырезанного из картона. На спинке ежа сделать прорези для креплен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грибов, вырезанных из цветной бумаги. Объяснить ребенку, что ёж, набирая грибы, так увлекся, что не заметил наступления вечера. А когда понял, что время уже позднее, заспешил домой. Он бежал очень быстро и растерял все грибы. Предложить: «Давай поможем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ежу подобрать все грибы и как следует закрепить их у него на спинке». Собирая грибы, вставить их в прорези.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«Кукла идет на прогулку».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речь,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кукольная одежда с пуговицами.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предлагает ребенку вывести куклу «на прогулку». Но для этого надо одеть ее потеплее. Предложить ребенку надеть на куклу кофту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пальто, застегнуть все пуговицы на них. Придумать маршрут для прогулки: походить с куклой по групповой комнате, поиграть в «песочнице» (сделать песочницу можно из картонной коробки и крупы). По возвращении с «прогулки» предложить ребенку переодеть куклу.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«Лабиринт для пальчика».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мелкую моторику, координацию движений.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лист бумаги.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нарисовать на листе бумаги дорожку-лабиринт. Предложить ребенку добраться пальчику до «домика», проведя им по дорожке. Для развития тактильных ощущений можно приклеить на дорожку разные виды круп или обклеить ее бумагой различной фактуры.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«Лабиринт для карандаша».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См. игру «Лабиринт для пальчика». (Вместо пальчика по лабиринту добирается до «домика» карандаш, оставляя за собой «след».)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«Морской узел».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шнурки.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взрослый показывает ребенку, как на шнурках можно завязывать и развязывать узелки. Затем ребенок тренируется самостоятельно завязывать и развязывать узелки.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 кольцами».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формировать глазомер; развивать мелкую моторику, умение ориентироваться в пространстве.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детские столики, цветные кольца (диаметром 5-8 см), палочки.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детей рассаживают по 6-8 человек за 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 общий стол, высыпают на середину стола цветные кольца диаметром 5-8 см. Взрослый берет палочку и со словами: «Рукой трудно достать колечко, будем доставать палочкой» - придвигает палочкой к каждому ребенку по кольцу. Предлагает детям выполнить движения.</w:t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before="150" w:after="3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after="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after="0" w:line="240" w:lineRule="auto"/>
        <w:rPr>
          <w:rFonts w:ascii="Trebuchet MS" w:hAnsi="Trebuchet MS" w:cs="Arial"/>
          <w:b/>
          <w:bCs/>
          <w:color w:val="601802"/>
          <w:sz w:val="29"/>
          <w:szCs w:val="29"/>
        </w:rPr>
        <w:outlineLvl w:val="2"/>
      </w:pPr>
      <w:r>
        <w:rPr>
          <w:rFonts w:ascii="Trebuchet MS" w:hAnsi="Trebuchet MS" w:cs="Arial"/>
          <w:b/>
          <w:bCs/>
          <w:color w:val="601802"/>
          <w:sz w:val="29"/>
          <w:szCs w:val="29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Игры на развитие слухового восприятия 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«А можешь ли ты?».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навыки аудирования.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дает ребенку различные словесные задания - указания, начиная свою фразу словами: «А можешь ли ты... (два раза прыгнуть, подойти к столу, изобразить зайку и т. п.)».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ребенку поменяться ролями с воспитателем: теперь пусть ребенок предлагает воспитателю выполнить какое-либо задание в такой же форме.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«Внимание!».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слуховое восприятие,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мяч.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предлагает ребенку поиграть в мяч. Ребенок совершает то или иное действие с мячом, после того как педагог скажет: «Внимание!». Например: «Внимание! Кати мяч!», «Внимание! Кидай мяч!», «Внимание! Подбрось мяч вверх»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«Молоточек».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слух, освоить категорию «громко - тихо».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детский молоток.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предлагает ребенку поиграть в «плотника». Дать ребенку молоток, объяс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нить, что сейчас он будет забивать маленькие гвозди, поэтому стучать надо тихо. Продемонстрировать. «А сейчас надо забить большой гвоздь - стучать надо сильно и громко». Отдать ребенку молоток, руководя игрой, повторять: «Маленькие гвозди, большой гвоздь».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«Громко - тихо».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слуховое восприятие, воображение.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бубен.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стучит в бубен, задавая различный темп и громк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ость звучания. Если воспитатель стучит в бубен тихо, ребенок изображает «мышку», идущую мимо «кота» (воспитателя) на цыпочках. А если стучит громко, ребенок превращается в «слона» и идет, громко топая. Стучит быстро - ребенок бежит, стучит медленно - идет.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«Угадай по голосу».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внимание, слуховое восприятие.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для того чтобы играть в эту игр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у, понадобится помощь одного или нескольких взрослых (игру можно проводить с группой детей). Предложить ребенку закрыть глаза. Кто-нибудь из взрослых имитирует голос какого-либо животного (мычит, лает, мяукает). Ребенок должен угадать, чей голос он слышал.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«Отвернись и угадай».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слуховое восприятие.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взять карандаш и постучать вместе с ребенком по разным предметам: по столу, ножке стула, мячу, коробке, барабану и т. д. Предложить ребенку отвернуться и отгадать, по какому предмету стучали.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Поменяться ролями: ребенок стучит, а взрослый отгадывает.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«Где я?».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внимание, слуховое восприятие.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бубен (колокольчик).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предлагает ребенку закрыть глаза, отойти в сторону и постучать в бубен (позвонить в колокольчик). Ребенок, не открывая глаз, должен показать рукой то место, откуда исходит звук.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«Ать-два!».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чувство ритма.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барабан.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показывает ребенку, как можно маршировать под стук барабана, побуждая его повторять действия. Во время марша можно считать: «Раз-два, левый! Раз-два, правый!», стараясь, попадать под ритм шага ребенка.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«Громкие прятки».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слуховое восприятие,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игрушка.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прячет игрушку в комнате и предлагает ребенку найти игрушку. Обговорить правила: если ребенок приближается к тому месту, где спрятана игрушка, педагог хлопает в ладоши громче. По мере отдаления от игрушки - хлопает тише.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Игры на развитие мышления 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«Как ходит и пост петушок, как бегает и лает собачка».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предметную и игровую деятельности, кругозор и образное мышление, речевой аппарат и звукоподражание.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игрушечные петушок и собачка.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дети рассаживаются по кр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угу. Воспитатель показывает игрушечного петушка (собачку), обращает внимание на то, какой он красивый, показывает, как ходит петушок (бегает собачка), как поет (лает). «Петушок» подходит к ребенку, ребенок воспроизводит движения «петушка» и звукоподражает.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«Сборные матрешки».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умение различать верх и низ предмета, координировать мелкие движения кисти руки; обогащать словарный запас.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двух- или трехместные матрешки с яркой раскраской.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предлагает детям рассмотреть двух- или трехместных матрешек и объясняет, что их надо разобрать и правильно собрать: вложить меньшую в большую, соблюдая правильное 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ожение (головкой вверх). Далее вместе с детьми рассмотреть матрешек и задать наводящие вопросы: «Покажите, где расположена голова у матрешки? Значит, это верхняя часть матрешки. А где же нижняя часть матрешки? Конечно, там, где кармашек на платье».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«Чудесный мешочек».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образное мышление, память.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игрушечные лошадка, мишка, кот, зайка, мешок, картинки с изображением животных.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кладет игрушечных зверей в мешок. Ребенок вынимает игрушку и читает стихотворение об этом животном: если он затрудняется в выполнении задания, то стихотворение читает другой ребенок.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«Игрушки разбежались».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память,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игрушки.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подобрать несколько предметов для игры, например: машину, несколько кубиков, кукольную мебель. Рассмотреть их вместе с ребенком, определить, как хотите с ними поиграть. Объяснить, что нужно построить дом для куклы Кати и поставить там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ебель. Предложить ребенку выйти в другую комнату. Разложить все выбранные предметы в разные места. Позвать ребенка и сообщить ему, что все игрушки разбежались и вы не можете их найти. Пусть ребенок вспомнит, во что собирались играть, и найдет ваши игрушки: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«Экскурсия по дому».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речь, память,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показывает куклу, рассказывает, что кукле Любе надоело жить в своем кукольном домике, она хочет отправиться в «путешествие» по всей комнате.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ребенку показать Любе все, что есть в групповой комнате, назвать каждую вещь и рассказать, для чего она нужна. Кукла Люба - любопытная девочка и любит задавать вопросы. Играть можно несколько дней.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«Исправь ошибку».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внимание, память, логическое мышление.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нарисовать ребенку картинку с заведомо неверной деталью в сюжете, например: дерево с зелеными листьями, цветы, радугу и снеговика. Предложить ребенку найти и показать ошибку, обосновать свое мнение.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«Подбери крышку».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навыки классификации и сопоставления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кастрюли разного размера с соответствующими им крышками.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говорит ребенку, что перепутались крышки от кастрюль, и предлагает помочь подобрать крышки по размеру.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«Найди домик».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навыки сопоставления.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карточки с изображениями зайцев: 3-е маленькими зайцами и 3 - с большими; карточки с изображениями домиков: 3-е маленькими домиками, 3-е большими.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рассказывает ребенку о том, что «зайчики» вышли погулять и заблудились. Предлагает ребенку помочь «зайкам» найти свои «домики»: маленьким - маленькие, большим - большие. (Разложить карточки с изображениями домиков в хаотическом порядке.)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«Один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уда, другой - сюда».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навык сопоставления, умение систематизировать предметы по признаку.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4 вырезанных из бумаги круга диаметром 3 см, 4 круга диаметром 6 см, коробки для больших и маленьких кругов.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придумать сюжет игры, например: бабушка пекла блины - большие (вырезанные из бумаги круги диамет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ром 6 см) и маленькие (вырезанные из бумаги круги диаметром 3 см). Большие - маме с папой, а маленькие - деткам. Но все блины перепутались. Надо помочь бабушке разложить их по тарелкам: распределить большие круги в большую коробку, маленькие - в маленькую.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«Закрой фломастер».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навык систематизации предметов по признаку, мелкую моторику; помочь запомнить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фломастеры с колпачками, повторяющими цвет стержня.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снять колпачки с фломастеров, смешать их. Предложить ребенку закрыть каждый фломастер своим колпачком. Назвать цвет колпачка и фломастера. (Цвет колпачка повторяет цвет стержня.)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«Правильная морковка».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помочь изучить цвета; развивать навык классификации предметов по цвету.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фигурки моркови разных цветов, вырезанные из картона.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разрезать фигурки на две части. Предложить ребенку «угостить» зайчика морковью. Ребенок отмечает, что зеленые и синие морковки - ненастоящие, зайчик их не ест. Поэтому надо собрать все фигурки оранжевого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«Зеленое солнце».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нарисовать солнце зеленого цвета. Показать картинку ребенку. Спросить, все ли правильно сделали? Когда выяснится, что солнце такого цвета вовсе не похоже на солнце, предложить ребенку найти и дать воспитателю желтый карандаш, чтобы исправить ошибку.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«Какая машина - такая и дорога».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внимание; помочь изучить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нарисовать несколько небольших машин разного цвета. Предложить ребенку раскрасить дорожки под ними. (Цвет дороги должен совпадать с цветом машины.)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«Шарик пропал».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формировать цветовое восприятие.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разноцветные пластмассовые шарики.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 предлагает ребенку поиграть в разноцветные шарики: рассмотреть их, назвать цвет каждого шара, покатать, побросать в коробку и т. п. Незаметно спрятать один из шариков. Обрати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внимание ребенка на то, что игрушек стало меньше. Спросить, не помнит ли он, какого цвета был потерявшийся шарик. «Найти» шарик и показать его ребенку. Если он правильно назвал цвет, похвалить его, в противном случае еще раз назвать цвет каждого шарика.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«Подбери одежду».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цветовое восприятие,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одежда для куклы, кукла.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демонстрирует куклу, рассказывает, что кукла с утра раскапризничалась и не может выбрать себе платье. Предлагает помочь кукле одеться. Кукла капризничает: «Я хочу желтое платье!» Предложить ребенку найти среди одежды желтое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платье. Посмотрев на платье, кукла передумала: «Нет, не хочу желтое платье, хочу синий сарафан!» И т. д. Когда кукла все же выберет себе одежду, предложить ребенку подобрать носочки и платочек такого же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«Подбери нитку».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навык сопоставления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сдутые разноцветные шарики, нитки тех же цветов, что и шары.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показать ребенку шарики и предложить подобрать к каждому из них нитку такого же цвета. После успешно выполненного задания надуть шары и поиграть с ними.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«Поправь меня».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цветовое восприятие, внимание, память.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демонстрирует рисунок, в цветовой гамме которо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преднамеренно допущена ошибка, например: дерево с синими листьями, фиолетовое яблоко или зеленое солнце. Предложить ребенку объяснить, что на картинке неправильно. Еще раз нарисовать картинку, не раскрашивая ее, пусть ребенок сделает это самостоятельно.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«Утонул? Достанем!».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наблюдательность, мелкую моторику; способствовать освоению навыков классификации предметов по свойствам.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предметы, тонущие в воде (камешки, ложки, винтики и т. п.); предметы, не тонущие в воде (пластмассовые игрушки, мячик, деревянные дощечки и т. п.); емкость с водой; два пустых ведерка.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поставить перед ребенком емкость с водой и разложить все предметы.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Предложить понаблюдать за тем, как ведет себя в воде тот или иной предмет. Поочередно бросать в воду предметы. Попросить ребенка, доставая предметы из воды, раскладывать их по разным ведеркам: те, которые тонут, - в одно, те, которые не тонут, — в другое.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«То ли тонет, то ли нет».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наблюдательность; познакомить со свойствами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бумага разных видов: тетрадный лист, альбомный лист, бумажная салфетка, картон, лист из глянцевого журнала, газетный лист, емкость с водой.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поставить перед ребенком емкость с водой. Напомн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ить, как доставали и раскладывали тонущие и нетонущие предметы. Предложить посмотреть, как ведет себя в воде бумага. Поочередно опускать в воду приготовленные образцы, комментируя происходящее. Показать ребенку, как из мокрой бумаги можно «лепить» фигурки.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«Кто быстрее».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помочь освоить категорию «длинное - короткое».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привязать к двум машинкам веревочки - короткую и длинную. Отдать ребенку машинку с короткой вер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евочкой и предложить посмотреть, чья машина доберется до хозяина первой, если каждый будет наматывать свою веревку на карандаш. Поменяться веревочками и повторить игру. Положив веревочки рядом, наглядно показать, что такое «длинное» и что такое «короткое».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«Подумай и положи».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представления о местоположении предметов в пространстве (внутри, над, под, снизу, сверху, между, слева, справа).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положить какой-либо предмет в определенное место, например: «Положи этот листок бумаги под большую книгу. Книга лежит на столе», «Положи тетрадь между книжкой-раскраской и альбомом» и т. п.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«Рядом, перед, около».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представления о местоположении предметов в пространстве, речь, воображение.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несколько игрушек.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проехать в «автобусе». 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сть он выберет себе удобное место. Вокруг ребенка разместить игрушки. Вместе с ребенком придумать названия остановкам или вспомнить знакомые ему: «Тот, кто сидит сзади тебя, интересуется, какая сейчас будет остановка? Посмотри, кто это спрашивает?»; «Тот,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кто сидит рядом с тобой, хочет знать, куда едет этот автобус? А кто сидит рядом с тобой?»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«Размещаем гостей».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представления о местоположении предметов в пространстве, речь,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У куклы день рождения. Она пригласила гостей, приготовила угощение. Теперь надо подумать о том, как разместить приглашенных за праздничным столом. Воспитатель 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ссуждает вместе с ребенком: «Зайчика нельзя сажать рядом с волком, тот будет обижать зайку, давай посадим его рядом с петушком, они ведь дружат, помнишь сказку "Заюшкина избушка", где петух спас зайца от лисы? А волка мы поместим между лисой и медведем,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ведь все хищники. Цыпленок сядет около своей мамы - курицы, а курица - рядом с петухом. С одной стороны от петуха будет заяц, а с другой - курица и т. п.». Еще раз повторить порядок размещения. Когда придут гости, поручить ребенку рассадить их правильно.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«Правая рука, левая нога».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внимание, сенсорные ощущения; познакомить с понятиями «право - лево».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привязать к его правой руке колокольчик и позаниматься веселой зарядкой. Если прозвучит фраза «Правая рука», надо поднять вверх правую руку с колокольчиком и позвенет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им. Если прозвучит фраза «Левая рука», надо поднять свободную руку и помахать ею. Усложняя игру, можно несколько раз подряд повторять одну и ту же фразу, привязать колокольчик еще и к левой ноге, при этом в игру включая фразы «левая нога», «правая нога».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 мотивам «Трех медведей».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навык сопоставления.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игрушки, повторяющие персонажей сказки (большой, средний, маленький медведи).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напомнить ребенку сказку о трех медведях. Предложить пригласить персонажей сказки в гости. «Пришедших» гостей следует усадить за стол. Вспомнить, кто на каком стуле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сидел. Дать ребенку три тарелки разного размера, предложить раздать их медведям, не указывая при этом, кому из них какая тарелка пола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гается. Понаблюдать за ребенком. Если он не справляется с заданием, объяснить, что папа-медведь ест из большой тарелки, мама - из средней, а медвежонок - из маленькой. Пусть ребенок самостоятельно расставит перед медведями чашки в соответствии с размерами.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Игры для развития навыков классифицирования 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«Найди отличия».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навыки классификации предметов по признакам; дать основы сравнительного анализа; познакомить с растительным миром.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 время прогулки найти два цветк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рассказать, как они называются, где растут. Внимательно рассмотреть цветы. Описать, задавая ребенку вопросы, каждый цветок отдельно. Затем сравнить цветы, фиксируя внимание на цвете и форме их лепестков, листьев и т. д. Целесообразно повторять упражнени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на каждой прогулке, расширяя знания о разнообразии цветов. Для ознакомления можно использовать отдельные листья, травинки, шишки и т. п. Предложить ребенку найти два одинаковых цветка или листика, собрать букет из одинаковых цветов, из двух видов цветов.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«Спрячь в ладошке».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умение соотносить предметы по величине.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маленький и большой шарики.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воспитатель дает ребенку шарики: «Сейчас я покажу тебе фокус. Крэкс-пэкс-фэкс!» (забирая маленький шарик и пряча его в ладошке). 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дложить ребенку сделать то же самое. Повторить фокус с большим шариком. Объяснить, почему большой шарик нельзя спрятать в ладошке. Сравнить шарики между собой, затем с ладошкой ребенка. Подобные фокусы можно проделывать с любыми другими мелкими предметами.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«Гости».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воображение, моторику, речь; познакомить с понятиями «больше - меньше».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большая и маленькая куклы, предметы кукольной посуды - большие и маленькие (ложки, тарелки, чашки).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воспитатель, показывая детям кукол, говорит: «К нам пришли гости! Кукла ... (ребенок придумывает имя) и кукла ... (воспитатель придумывает имя). Они очень долго добирались, поэтому устали и проголодались. Давайте угостим 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чем-нибудь!» Пусть ребенок сам предложит угощение для кукол. Усадить кукол за стол и предложить ребенку правильно расст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авить посуду: большой кукле - большие предметы и - наоборот. Если ребенок ошибется, помочь ему. «Угощением» могут стать любые подручные материалы: мелко порванная цветная или белая бумага, в качестве манной или рисовой каши - мелкие детали конструктора, 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говицы, в качестве яблока - маленький мячик и т. п. Предложить ребенку самому разложить яства по тарелкам, при этом подмечая: «Что-то ты этой кукле положил совсем мало, дай ей побольше каши. А у этой много, она столько не съест, сделай ее порцию поменьше».</w:t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Игры для раз</w:t>
      </w: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вития памяти и внимания 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«Кто с рогами?».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память,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воспитатель, рисуя животных, например, зайца, козу, корову, оленя, кошку, лису, собаку, «забывает» нарисовать рога (уши, хвосты) тем, у кого они 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быть. Предложить ребенку показать этих животных, дорисовать рога (уши, хвосты). Если дорисовать недостающие части тела животных ребенку сложно, закончить рисунки самим. Повторить, какие из животных дикие, а какие домашние. Кто где живет; кто как «кричит».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«Что умеет делать кошка?».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речь, память,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карточки с изображениями различных животных.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показать ребенку картинку с изображением животного и спросить, что умеет делать это животное. Например, кошка - мяукает (изобразить), ловит мышей, бегает, прыгает, мурлыкает. Собака — лает, сторожит дом, выполняет команды, кусается и т. п.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«Куда уместится кошка?».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воображение, речь, память, навыки сопоставления.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изобразить знакомое ему животное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(кошку, собаку, козу и т. п.), придумать места, куда оно могло бы поместиться. Например: «Кошка поместится в квартиру? А вот в эту коробку (показать) она поместится? А в сумку? А в карман?» (Пусть ребенок сам придумает места, куда можно пристроить кошку.)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«Я вижу цветок».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внимание, память.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предложить ребенку угад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ать, о каком цветке пойдет речь. На прогулке выбрать растение и, не показывая его ребенку, описать. Потом попросить ребенка найти цветок. Например: «Я вижу цветок с желтой серединкой и белыми лепестками». (Ромашка.) Можно описывать деревья, птиц, животных.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«Диван или тарелка?».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внимание, навыки классификации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если взрослый называет предмет посуды, ребенок хлопает в ладоши. Если предмет мебели - топает ногой. Перечисляя предметы, называть объекты из других категорий вещей, например: фрукты или овощи, одежду или обувь и т. п.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«Вспомни и покажи».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память,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4 карточки с разными картинками (зайчик, цветок, солнышко).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разложить картинки перед ребенком, рассмотреть их. Затем перевернуть изображениями вниз, не изменяя их местоположение. Предложить ребенку показать, где спряталась та или иная картинка: «Сейчас мы проверим, кто здесь прячется? Молодец, правильно показал!»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Раскрыв все карточки, поменять их местами, фиксируя на этом внимание ребенка. Вновь перевернуть и повторить игру.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«За покупками».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память, внимание, навыки обобщения предметов по их свойствам.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сделать импровизированный «магазин» с широким ассортиментом «товаров». Предложить ребенку сходить за «покупками». Перечислить то, что необходимо купить: «Сходи в магазин и купи 1 кубик и 2 детали от конструктора». И т.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 Сначала список товаров может ограничиваться двумя-тремя единицами, в дальнейшем количество вещей увеличивается. Если ребенок не справляется с заданием, помочь ему, сходить в «магазин» вместе, выбирая покупки, провести сравнительный анализ: «Нам надо куп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ить 2 кубика, 1 красный, 1 синий. Давай их поищем. Вот лежит кубик, он красный? Нет? А может быть, он синий? Нет, конечно, он зеленый. Зеленый кубик нам пока не нужен». И т. п. Можно играть в «специализированные» магазины: «Одежда», «Игрушки», «Хозтовары».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«Собери картинку».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память, внимание,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крупная яркая картинка с изображением одиночного предмета.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разрезать картинку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полам, показать ребенку, как из двух половинок можно составить целое изображение. Усложняя задание, разрезать картинку на четыре части, но желательно, чтобы в этом случае перед глазами у ребенка была картинка-образец. Помочь ему, комментируя свои действия: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«Это что такое? Это хвост собачки. Давай посмотрим, где у собаки должен быть хвост».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«Зайцы бывают...».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внимание, координацию движений.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взрослый описывает какое-нибудь животное, а ребенок должен изобразить его действием, например: «Зайцы бывают длинноухие (машет руками над головой, изображая уши), прыгучие (прыгает), маленькие (присаживается на корточки)».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«Веселый заяц».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внимание, координацию движений,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мягкие игрушки.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объяснить ребенку, что игрушка педагога будет показывать движения, а игрушка ребенка должна их повторить. Затем поменяться ролями.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 читает веселое стихотворение: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Шаг ногой, теперь - другой.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Покивай мне головой.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Помаши передней лапой,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Покажи, как машешь папе.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Вправо, влево наклонись,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зевай и не ленись!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«Сложи домик».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внимание; помочь изучить цвет и форму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геометрические фигуры для складывания домиков (прямоугольники, треугольники, квадраты).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разложить перед ребенком фигуры разного цвета. Предложить собрать все домики из деталей одинакового цвета. Придумать, кто будет жить в этих домиках. Затем от имени «жильцов» внести предложения по переустройству жилища,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«Зайка из синего домика хочет, чтобы ты поменял ему крышу. Вместо синей поставил красную. А мышка из желтого домика хочет, чтобы окно у нее стало квадратное».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«Геометрический магазин».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познакомить с формой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игрушки с четкими геометрическими формами: мяч, кубики, воздушные шары, домино, кольца от пирамидки, формочки для песка и т. п., геометрические фигуры, вырезанные из картона.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пригласить ребенка в «мага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зин». Показать ему вырезанные фигурки и объяснить, что здесь игрушки продаются за деньги, по форме соответствующие геометрическим фигурам (кругу, квадрату, прямоугольнику), но только в том случае, если форма выбранной игрушки соответствует вырезанной геоме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трической фигуре. Например, мяч можно купить за картонный круг, кубик - за квадрат, домино - за прямоугольник и т. д. Можно усложнить задание, объяснив ребенку, что, например, за два квадрата можно купить два кубика, за три круга - три кольца от пирамидки.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«Сделай как я».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помочь изучить форму предметов; развивать умение соотносить плоскостные и объемные фигуры.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шар, куб, конус, цилиндр; геометрические фигуры, вырезанные из картона; кукла; нарисованный человечек.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отдать ребенку картонные фигуры, объемные берет воспитатель. Предложить нарисованному человечку поиграть с куклой. Кукла будет создавать конструкции из объемных фигур, а человечек — из вырезанных. Поставить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куб на цилиндр, предложить ребенку повторить действия, но с картонными фигурами. Поменять местоположение игрушек: шар на куб, конус на цилиндр и т. д. Затем поменяться образцами. Теперь воспитатель раскладывает плоские фигуры, а ребенок играет с объемными.</w:t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8"/>
          <w:szCs w:val="28"/>
        </w:rPr>
        <w:t xml:space="preserve">Игры для развития речи 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«Дерево».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активизировать речь, побуждая, использовать в речи предлоги.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педагог читает стихотворение, показывая рукой: высоко - на, внизу - под. Предложить ребенку рассказать, что еще бывает «на...» и «под...».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Высоко на небе - облака,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внизу - под облаком - река.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Высоко на дереве - листочки,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внизу, под деревом, - цветочки.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«Кукла спит».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речь, слух.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кукла (мягкая игрушка).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педагог предлагает ребенку уложить куклу спать: покачать ее на руках, спеть колыбельную, уложить в кроватку и накрыть одеялом. Объяснить ребенку, что, пока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кукла спит, надо говорить шепотом, чтобы не разбудить ее. В это время можно поговорить о чем-нибудь с ребенком, задать ему вопросы, попросить что-нибудь рассказать. Не затягивать игру. Объявить, что кукле пора вставать и теперь можно разговаривать громко.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«Что любит наша кукла?».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речь, воображение.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кукла (мягкая игрушка).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педагог предлагает ребенку спросить, что кукла любит делать: «Кукла, что ты любишь делать?» Голосом куклы рассказать короткими предложениями о ее любимых занятиях: «Я люблю игра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ть. Я люблю бегать. Я люблю кушать». Теперь очередь куклы спрашивать, что любит делать ребенок. Помочь ему такими же простыми предложениями рассказать о своих занятиях. Можно предложить ребенку рассказать о том, что любят делать мама, папа, бабушка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«Закончи слово».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речь, память,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закончить 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ово, которое ему называет педагог. Например: доро-...(га), мага-...(зин), коло-.. .(бок) ит. д. Если ребенку трудно сориентироваться, показать на предмет, который назван. Взяв в руки куклу, сказать: «Кук-...(ла)». Взять в руки кубик - «Ку-...(бик)» и т. п.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«Повтори за мной».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предложить ребенку повторить рифмованные строки.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Птичка прилетела, песенку мне спела.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Девочка проснулась, сладко потянулась.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Солнышко садится, Маша спать ложится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многократного повторения делать паузу перед последним словом, даже когда читаются новые рифмовки: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Маленький зайчишка не читает... (книжки).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«Яблоко или тарелка?».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задавая ребенку вопросы, предупредить его, что вы можете ошибаться.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Яблоко и груша - это овощи?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Ложка и тарелка - это посуда?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Шорты и майка - это мебель?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Ромашка и одуванчик - это деревья?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Усложнить задания, называя предметы из разных тематических групп: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Помидор и апельсин - это овощи?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Ложка и дерево - это посуда?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«У меня зазвонил телефон».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речь; расширять словарный запас.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нку поиграть в «телефон». Роль телефона могут исполнять любые предметы: кубики, палочки, детали от конструктора и т. п. По очереди изображать звонок телефона. Поговорить с ребенком от своего лица, задавая ему простые вопросы: «Как тебя зовут? Сколько тебе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лет? Как зовут твою любимую игрушку? Во что ты играешь?» И т. д. Поменяться ролями: педагог - ребенок, ребенок - папа (мама). Разговор по телефону вести от имени игрушек, животных. Строить диалог таким образом, чтобы ответ ребенка не ограничивался словами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«Да» и «Нет». Описывать различные предметы, вещи, продукты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«Что мы видим во дворе?».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наблюдательность, внимание; расширять словарный запас.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посмотреть вместе с ребенком в окно. Поиграть в игру «Кто больше увидит». По очереди перечислять то, что видно из окна. Детально описывать все увиденное. Например: «Я вижу дерево. На нем зеленые листочки, значит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сейчас лето. Оно высокое и толстое, у него много веток и сучьев и т. д.». Если ребенок затрудняется описать предмет, помочь ему наводящими вопросами: «Ты увидел дом? Он высокий или низкий? У него много или мало окон? Он из кирпича или из дерева?»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«Что мы видели вчера?».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память, внимание, наблюдательность; расширять словарный запас.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вспомнить вместе с ребенком, где он с родителями был вчера, что делал, кого встречал, о чем разговаривали. Акцентировать внимание на деталях: «Ты играл с Сашей? А во что вы играли? Какого цвета было у Саши ведерко? А совочек?»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«Что мы будем делать завтра?».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навыки планирования, память, речь.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предложить ребенку придумать какое-нибудь важное совместное дело: посчитать скамейки в парке, пойти в гости, придумать сказку для куклы Маши и т. п. Утром следующего дня поинтересоваться: помнит ли он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том, что вы хотели сделать сегодня. Стараться придумывать такие дела, исполнение которых не может быть отложено или отменено. Или заранее обговорить обстоятельства, которые могут нарушить ваши планы, например: «Мы пойдем в песочницу, если не будет дождя».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«Кто кем был».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картинки с изображениями взрослых животных и их детенышей.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поинтересоваться и проверить, знает ли ребенок, что названия детенышей часто отличаются от названий взрослых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животных. Рассмотреть картинки, задавая ребенку вопросы о том, кто на них изображен. Прочитать стихотворение А. Шибаева «Кто кем становится»: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Жил-был маленький щенок.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подрос, однако,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теперь он не щенок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Взрослая... (собака).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Жеребенок - с каждым днем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Подрастал и стал... (конем).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Бык, могучий великан,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детстве был... (теленком).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Толстый увалень баран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Толстеньким... (ягненком).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Этот важный кот Пушок —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Маленьким... (котенком).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отважный петушок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Кро-о-хотным... (цыпленком).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из маленьких гусят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Вырастают... утки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 для ребят,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Тех, кто любит шутки.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«Кто там?».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воображение, речевые навыки.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предложить ребенку поиграть в игру «Кто пришел?». Выйти за дверь, постучать: «Тук-тук-тук». - «Кто там?» Изобразить какое-нибудь животное, например: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Это я, корова. Му-у-у.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Заходи, корова. Здравствуй, корова. Откуда, ты, корова, идешь?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Поменяться ролями с ребенком, поочередно представляя различных зверей, людей, сказочных персонажей. Попытаться вести диалог с простыми вопросами и ответами.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«Еж - отец, ежиха - мать».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речь; познакомить с основами формообразования имен существительных.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изобразить различных животных, при этом напевая или приговаривая текст: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папа - серый слон,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Мамочка - слониха!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ребенок, а ребенок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Маленький слоненок!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папа - еж колючий,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Мамочка - ежиха.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колючего мальчонку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Называют все ежонком.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папой будет конь,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Мамой будет лошадь.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Знаешь ли, что их ребенок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Быстроногий жеребенок.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Знают все наверняка,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Чуть ли не с пеленок: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Сын коровы и быка –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Маленький теленок.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«Ежик шел».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речь; познакомить с функциональным назначением предметов.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вместе с ребенком коротенькие веселые стихи, которые расширят его познания, например: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Ежик шел по лесу, шел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один грибок нашел.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Сел, съел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дальше пошел.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 перечисляется все, что можно найти в лесу, в саду, на огороде, а также любые другие предметы, которые может назвать ребенок. В стихотворение можно вставлять имя ребенка.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Даня шел, шел, шел,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Телевизор нашел.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Сел, посмотрел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дальше пошел.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Света шла, шла, шла,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Гребешок нашла.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Причесала волосы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дальше пошла.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«Все такое разное!».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речь,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 задает ребенку вопросы, побуждая его отвечать.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Подушка мягкая, а стол... (твердый).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Снег белый, а земля... (черная).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Слон большой, а мышка... (маленькая).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«Делаем комиксы».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речь; учить называть действия и признаки предметов; расширять словарный запас.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картинки из старых журналов (фотографии).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в тетрадь, альбом или записную книжку наклеить картинки в порядке развития действия. Например: 1-я картинка - маль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чик спит; 2-я картинка - мальчик проснулся, открыл глаза, потягивается; 3-я картинка - мальчик умывается; 4-я картинка - мальчик завтракает и т. д. Учить ребенка составлять рассказ по картинкам, используя простые предложения. При этом следует рассмотреть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етали на рисунках: во что мальчик одет, какая у него кровать, что лежит рядом с кроватью. После того как ребенок освоит данный вид занятий, можно кратко подписывать картинки. Например, ту же картинку со спящим мальчиком можно подписать: «Ночь» («Спит»), 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ртинку, на которой он проснулся: «Утро» («Завтрак») и т. д. Рассматривая картинки, читать ребенку надписи, показывая на них пальцем. По фотографиям можно составить книжки о различных событиях из жизни ребенка: на дне рождения, в гостях, на прогулке и т. д.</w:t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601802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601802"/>
          <w:sz w:val="24"/>
          <w:szCs w:val="24"/>
        </w:rPr>
        <w:t xml:space="preserve">Игры для развития творческих способностей </w:t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005300"/>
          <w:sz w:val="24"/>
          <w:szCs w:val="24"/>
        </w:rPr>
        <w:outlineLvl w:val="3"/>
      </w:pPr>
      <w:r>
        <w:rPr>
          <w:rFonts w:ascii="Times New Roman" w:hAnsi="Times New Roman" w:cs="Times New Roman"/>
          <w:b/>
          <w:bCs/>
          <w:color w:val="005300"/>
          <w:sz w:val="24"/>
          <w:szCs w:val="24"/>
        </w:rPr>
        <w:t xml:space="preserve">Рисование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«Закончи рисунок».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внимание, мелкую моторику.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цветные карандаши (фломастеры).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предложить ребенку порисовать вместе. Нарисовать цветок со стебле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а рядом - без стебля, показать ему. Поинтересоваться: не забыли ли что-нибудь. Если ребенок затрудняется ответить, нарисовать еще один цветок со стеблем, обратить внимание на рисунок с недостающим стебельком. Предложить ребенку закончить ваш рисунок (до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рисовать стебель). Рисовать как можно проще: стебелек - палочка, лепестки - овалы. Продолжая игру, можно «забыть» нарисовать лепесток, серединку цветка и т. д. В следующий раз предложить ребенку дорисовать нитку у воздушного шарика, хвостик у мышки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«Соедини точки».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мелкую моторику; помочь изучить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краски, кисточка.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нарисовать красками две большие яркие точки. Рисуя, рассказать ребенку, краски какого цвета использованы, что нарисовано. Предложить ребенку соединить точки, поинтересоваться, каким цветом он 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очет рисовать. Если ребенок покажет на краску и скажет: «Вот эту», - назвать цвет краски, похвалить выбор ребенка. Усложняя задание, увеличивать количество точек, расположить их достаточно далеко друг от друга. Придумать, на что похож получившийся рисунок.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«Чудесное превращение».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помочь изучить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несколько баночек с прозрачной водой, краски.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с помощью кисточки и красок окрасить воду в баночках - каждую в свой цвет. Во время игры назвать ребенку, какой цвет использован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Показать, как при добавлении в баночку с водой одного цвета другой краски вода меняет свой цвет (красная и желтая - оранжевый цвет, желтая и синяя - зеленый, красная и синяя - фиолетовый и т. д.). Разрешить ребенку самому поэкспериментировать с красками.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«Рисуем пальцами».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мелкую моторику; помочь изучить цвета.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краски акварельные, краски для рисования пальцами.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нарисовав дерево, предложить ребенку пальчиками «прикрепить» к нему зеленые листочки, нарисовать полоски у тигра, звездочки на темном небе и т. д.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«Палец-кисточка».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мелкую моторику; помочь изучить цвета и формы.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краски для рисования пальцами.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нарисовать большой круг (квадрат, треугольник) и предложить ребенку раскрасить его пальчиками. Обговорить, каким цветом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воспользуется, знает ли он, что за фигура изображена на рисунке. Усложняя задание, разделить фигуру на две половины и предложить закрасить их разными красками. При этом педагог называет цвет красок и наблюдает за ребенком, правильно ли он ориентируется.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«Лепка».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развивать мелкую моторику; помочь освоить понятия «целое», «разделенное».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пластилин.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предложить ребенку разделить брусок пластилина на несколько мелких частей. Затем вновь соединить их друг с другом. Показать ребенку получившийся шар однородной структуры. Предложить ребенку сделать то же самое.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«Улитка».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мелкую моторику, творческие способности.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предложить ребенку раскатать разноцветные «колбаски» из пластилина. Показать, как закрученная «колбаска» превращается в «улитку». Из толстой «колбаски» получится большая «улитка», из тонкой - маленькая.</w:t>
      </w:r>
      <w:r/>
    </w:p>
    <w:p>
      <w:pPr>
        <w:spacing w:before="150" w:after="30" w:line="240" w:lineRule="auto"/>
        <w:rPr>
          <w:rFonts w:ascii="Times New Roman" w:hAnsi="Times New Roman" w:cs="Times New Roman"/>
          <w:b/>
          <w:bCs/>
          <w:color w:val="005300"/>
          <w:sz w:val="24"/>
          <w:szCs w:val="24"/>
        </w:rPr>
        <w:outlineLvl w:val="3"/>
      </w:pPr>
      <w:r>
        <w:rPr>
          <w:rFonts w:ascii="Times New Roman" w:hAnsi="Times New Roman" w:cs="Times New Roman"/>
          <w:b/>
          <w:bCs/>
          <w:color w:val="005300"/>
          <w:sz w:val="24"/>
          <w:szCs w:val="24"/>
        </w:rPr>
        <w:t xml:space="preserve">Конструирование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Игра «Постройка башенки из кубиков».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Цели: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обучить накладыванию кубика на кубик; развивать пространственное мышление.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кубики одинаковой величины (размер сторон 8-10 см).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дать ребенку четыре кубика и предложить построить башенку. Если постройка неустойчива, то вначале педагог сам исправляет, а затем предлагает детям построить хорошо, ровно (чтобы башня не упала). Такую игру лучше проводить с небольшим количеством детей.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«Забор».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развивать подражательные навыки, мелкую моторику, логическое мышление.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конструктор «Лего», кубики, мелкие фигурки животных.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рассказать ребенку сказку о том, как все добрые животные решили поселиться в соседних домиках (кубиках) и стали жить-поживать. Но повадился к ним волк. Ходит,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сех обижает, того и гляди, съест кого-нибудь! Предложить построить забор: «Давай поможем зверушкам построить забор, чтобы волк не смог к ним пробраться». Показать ребенку, как строить забор из конструктора, скрепляя детали. Побудить его повторить действия.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Игра «Самодельная мозаика».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воображение, мелкую моторику, внимание.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Игровой материал и наглядные пособия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геометрические фигуры, вырезанные из цветного картона.</w:t>
      </w:r>
      <w:r/>
    </w:p>
    <w:p>
      <w:pPr>
        <w:ind w:firstLine="30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Описание: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вырезать из картона множество мелких и крупных геометрических фигур, создав подобие мозаики для ребенка. Показать ребенку, как из фигурок можно делать картинки: если положить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одну сторону прямоугольника треугольник, то получится домик; три зеленых треугольника образуют елку; крут и два овала наверху - голову зайца и т. д. Нарисовать на бумаге схемы предметов, показать, как, опираясь на них, можно выложить ту или иную картинку.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erReference w:type="default" r:id="rId8"/>
      <w:footnotePr/>
      <w:endnotePr/>
      <w:type w:val="nextPage"/>
      <w:pgSz w:w="16838" w:h="11906" w:orient="landscape"/>
      <w:pgMar w:top="426" w:right="1134" w:bottom="567" w:left="1134" w:header="709" w:footer="340" w:gutter="0"/>
      <w:cols w:num="2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4020202020204"/>
  </w:font>
  <w:font w:name="timesnewromanps-bolditalicmt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jc w:val="right"/>
    </w:pPr>
    <w:fldSimple w:instr="PAGE \* MERGEFORMAT">
      <w:r>
        <w:t xml:space="preserve">2</w:t>
      </w:r>
    </w:fldSimple>
    <w:r/>
    <w:r/>
  </w:p>
  <w:p>
    <w:pPr>
      <w:pStyle w:val="6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cs="Times New Roman" w:asciiTheme="minorHAnsi" w:hAnsiTheme="minorHAnsi" w:eastAsiaTheme="minorEastAsia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0"/>
    <w:next w:val="65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0"/>
    <w:next w:val="65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0"/>
    <w:next w:val="65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0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0"/>
    <w:next w:val="65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1"/>
    <w:link w:val="32"/>
    <w:uiPriority w:val="10"/>
    <w:rPr>
      <w:sz w:val="48"/>
      <w:szCs w:val="48"/>
    </w:rPr>
  </w:style>
  <w:style w:type="paragraph" w:styleId="34">
    <w:name w:val="Subtitle"/>
    <w:basedOn w:val="650"/>
    <w:next w:val="65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1"/>
    <w:link w:val="34"/>
    <w:uiPriority w:val="11"/>
    <w:rPr>
      <w:sz w:val="24"/>
      <w:szCs w:val="24"/>
    </w:rPr>
  </w:style>
  <w:style w:type="paragraph" w:styleId="36">
    <w:name w:val="Quote"/>
    <w:basedOn w:val="650"/>
    <w:next w:val="65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0"/>
    <w:next w:val="65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1"/>
    <w:link w:val="654"/>
    <w:uiPriority w:val="99"/>
  </w:style>
  <w:style w:type="character" w:styleId="43">
    <w:name w:val="Footer Char"/>
    <w:basedOn w:val="651"/>
    <w:link w:val="656"/>
    <w:uiPriority w:val="99"/>
  </w:style>
  <w:style w:type="paragraph" w:styleId="44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6"/>
    <w:uiPriority w:val="99"/>
  </w:style>
  <w:style w:type="table" w:styleId="46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1"/>
    <w:uiPriority w:val="99"/>
    <w:unhideWhenUsed/>
    <w:rPr>
      <w:vertAlign w:val="superscript"/>
    </w:rPr>
  </w:style>
  <w:style w:type="paragraph" w:styleId="176">
    <w:name w:val="endnote text"/>
    <w:basedOn w:val="65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1"/>
    <w:uiPriority w:val="99"/>
    <w:semiHidden/>
    <w:unhideWhenUsed/>
    <w:rPr>
      <w:vertAlign w:val="superscript"/>
    </w:rPr>
  </w:style>
  <w:style w:type="paragraph" w:styleId="179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  <w:rPr>
      <w:rFonts w:cstheme="minorBidi"/>
    </w:rPr>
  </w:style>
  <w:style w:type="character" w:styleId="651" w:default="1">
    <w:name w:val="Default Paragraph Font"/>
    <w:uiPriority w:val="1"/>
    <w:semiHidden/>
    <w:unhideWhenUsed/>
  </w:style>
  <w:style w:type="table" w:styleId="65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3" w:default="1">
    <w:name w:val="No List"/>
    <w:uiPriority w:val="99"/>
    <w:semiHidden/>
    <w:unhideWhenUsed/>
  </w:style>
  <w:style w:type="paragraph" w:styleId="654">
    <w:name w:val="Header"/>
    <w:basedOn w:val="650"/>
    <w:link w:val="65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5" w:customStyle="1">
    <w:name w:val="Верхний колонтитул Знак"/>
    <w:basedOn w:val="651"/>
    <w:link w:val="654"/>
    <w:uiPriority w:val="99"/>
    <w:semiHidden/>
    <w:rPr>
      <w:rFonts w:cs="Times New Roman"/>
    </w:rPr>
  </w:style>
  <w:style w:type="paragraph" w:styleId="656">
    <w:name w:val="Footer"/>
    <w:basedOn w:val="650"/>
    <w:link w:val="6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7" w:customStyle="1">
    <w:name w:val="Нижний колонтитул Знак"/>
    <w:basedOn w:val="651"/>
    <w:link w:val="656"/>
    <w:uiPriority w:val="99"/>
    <w:rPr>
      <w:rFonts w:cs="Times New Roman"/>
    </w:rPr>
  </w:style>
  <w:style w:type="paragraph" w:styleId="658">
    <w:name w:val="Normal (Web)"/>
    <w:basedOn w:val="65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659">
    <w:name w:val="Strong"/>
    <w:basedOn w:val="651"/>
    <w:uiPriority w:val="22"/>
    <w:qFormat/>
    <w:rPr>
      <w:rFonts w:cs="Times New Roman"/>
      <w:b/>
      <w:bCs/>
    </w:rPr>
  </w:style>
  <w:style w:type="character" w:styleId="660">
    <w:name w:val="Hyperlink"/>
    <w:basedOn w:val="651"/>
    <w:uiPriority w:val="99"/>
    <w:semiHidden/>
    <w:unhideWhenUsed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Аясмаа Сандак</cp:lastModifiedBy>
  <cp:revision>3</cp:revision>
  <dcterms:created xsi:type="dcterms:W3CDTF">2019-05-23T06:55:00Z</dcterms:created>
  <dcterms:modified xsi:type="dcterms:W3CDTF">2022-10-14T01:56:19Z</dcterms:modified>
</cp:coreProperties>
</file>